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900"/>
      </w:pPr>
      <w:r>
        <w:rPr>
          <w:rFonts w:ascii="Segoe UI" w:cs="Segoe UI" w:eastAsia="Segoe UI" w:hAnsi="Segoe UI"/>
          <w:b/>
          <w:bCs/>
          <w:color w:val="F2A900"/>
          <w:spacing w:val="60"/>
          <w:sz w:val="18"/>
          <w:szCs w:val="18"/>
        </w:rPr>
        <w:t xml:space="preserve">AURORA DYNAMICS</w:t>
      </w:r>
    </w:p>
    <w:p>
      <w:pPr>
        <w:spacing w:after="80"/>
      </w:pPr>
      <w:r>
        <w:rPr>
          <w:rFonts w:ascii="Segoe UI" w:cs="Segoe UI" w:eastAsia="Segoe UI" w:hAnsi="Segoe UI"/>
          <w:b/>
          <w:bCs/>
          <w:color w:val="1B3A5C"/>
          <w:sz w:val="46"/>
          <w:szCs w:val="46"/>
        </w:rPr>
        <w:t xml:space="preserve">Aurora Proposal Template</w:t>
      </w:r>
    </w:p>
    <w:p>
      <w:pPr>
        <w:spacing w:after="320"/>
      </w:pPr>
      <w:r>
        <w:rPr>
          <w:rFonts w:ascii="Segoe UI" w:cs="Segoe UI" w:eastAsia="Segoe UI" w:hAnsi="Segoe UI"/>
          <w:color w:val="5A6673"/>
          <w:sz w:val="24"/>
          <w:szCs w:val="24"/>
        </w:rPr>
        <w:t xml:space="preserve">Six-chapter proposal skeleton for customer-facing work</w:t>
      </w:r>
    </w:p>
    <w:p>
      <w:pPr>
        <w:spacing w:after="900"/>
      </w:pPr>
      <w:r>
        <w:rPr>
          <w:rFonts w:ascii="Segoe UI" w:cs="Segoe UI" w:eastAsia="Segoe UI" w:hAnsi="Segoe UI"/>
          <w:i/>
          <w:iCs/>
          <w:color w:val="5A6673"/>
          <w:sz w:val="18"/>
          <w:szCs w:val="18"/>
        </w:rPr>
        <w:t xml:space="preserve">See the failure before it happens.</w:t>
      </w:r>
    </w:p>
    <w:p>
      <w:r>
        <w:br w:type="page"/>
      </w:r>
    </w:p>
    <w:p>
      <w:pPr>
        <w:spacing w:after="200" w:before="240"/>
      </w:pPr>
      <w:r>
        <w:rPr>
          <w:rFonts w:ascii="Segoe UI" w:cs="Segoe UI" w:eastAsia="Segoe UI" w:hAnsi="Segoe UI"/>
          <w:b/>
          <w:bCs/>
          <w:color w:val="1B3A5C"/>
          <w:sz w:val="34"/>
          <w:szCs w:val="34"/>
        </w:rPr>
        <w:t xml:space="preserve">Aurora Proposal Template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This template gives account teams a consistent six-chapter structure for customer proposals. Replace bracketed placeholders with customer-specific content and keep worked examples only when they help the reviewer understand the intended level of detail.</w:t>
      </w:r>
    </w:p>
    <w:tbl>
      <w:tblPr>
        <w:tblW w:type="pct" w:w="100%"/>
        <w:tblBorders>
          <w:top w:val="none"/>
          <w:left w:val="single" w:color="F2A900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DF6E6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0"/>
            </w:pPr>
            <w:r>
              <w:rPr>
                <w:rFonts w:ascii="Segoe UI" w:cs="Segoe UI" w:eastAsia="Segoe UI" w:hAnsi="Segoe UI"/>
                <w:color w:val="4A3B14"/>
                <w:sz w:val="19"/>
                <w:szCs w:val="19"/>
              </w:rPr>
              <w:t xml:space="preserve">Standard chapters: Executive summary / Customer challenge / Proposed solution / Expected outcomes / Delivery plan / References.</w:t>
            </w:r>
          </w:p>
        </w:tc>
      </w:tr>
    </w:tbl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1. Executive summary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Summarize the customer situation, the recommended Aurora Dynamics response, the commercial shape, and the decision being requested. Keep this chapter short enough for a sponsor to read first.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[Customer name], [sponsor], [primary outcome], [commercial value]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Meridian Bank needs a clear path to complete Project Northstar while protecting availability expectations. Aurora Dynamics recommends a phased rollout plan that preserves customer trust and gives the sponsor quantified delivery checkpoints.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2. Customer challenge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Describe the operational problem in the customer's language. Include business impact, affected teams, existing constraints, and evidence already provided by the customer.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[Current process], [pain point], [affected assets or regions], [deadline]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Meridian Bank is coordinating a multi-country production estate and needs predictable alert delivery while deployment continues across the remaining countries.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3. Proposed solution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Explain the solution architecture, service scope, delivery responsibilities, assumptions, and what will be outside scope. Connect each capability to a named customer challenge.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[Aurora product or module], [integration point], [delivery owner], [out-of-scope item]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Aurora Sentinel will provide predictive-maintenance alerting with delivery monitoring, operational dashboards, and a joint review cadence led by Priya Raman for Project Northstar.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4. Expected outcomes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State measurable outcomes, success indicators, and reporting cadence. Separate committed outcomes from directional benefits and make the method of measurement explicit.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[Metric], [baseline], [target], [measurement cadence]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Deployment progress will be reviewed weekly against the 3,200-asset target, with customer-facing status summarized for Meridian Bank before the QBR.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5. Delivery plan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Set out phases, milestones, dependencies, owners, governance forums, and escalation paths. Include dates only when they are approved and align to the customer calendar.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[Phase], [milestone], [owner], [decision date]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Phase 3 will proceed after Aurora Dynamics and Meridian Bank agree the rollout sequence, success criteria, and mitigation plan for any country-level delay.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6. References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List relevant case references, prior documents, reusable architecture materials, and named stakeholders who can validate the proposal. Do not overload this chapter with raw appendices.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Fill-in placeholders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[Reference document], [contact], [date], [relevance]</w:t>
      </w:r>
    </w:p>
    <w:p>
      <w:pPr>
        <w:spacing w:after="100" w:before="200"/>
      </w:pPr>
      <w:r>
        <w:rPr>
          <w:rFonts w:ascii="Segoe UI" w:cs="Segoe UI" w:eastAsia="Segoe UI" w:hAnsi="Segoe UI"/>
          <w:b/>
          <w:bCs/>
          <w:color w:val="5A6673"/>
          <w:sz w:val="22"/>
          <w:szCs w:val="22"/>
        </w:rPr>
        <w:t xml:space="preserve">Worked example</w:t>
      </w:r>
    </w:p>
    <w:p>
      <w:pPr>
        <w:spacing w:after="140" w:line="276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Example: Use the Aurora Brand Guide for visual consistency, the Northstar status report for current deployment figures, and approved customer timeline material for incident-related context.</w:t>
      </w:r>
    </w:p>
    <w:p>
      <w:pPr>
        <w:spacing w:after="140" w:before="260"/>
      </w:pPr>
      <w:r>
        <w:rPr>
          <w:rFonts w:ascii="Segoe UI" w:cs="Segoe UI" w:eastAsia="Segoe UI" w:hAnsi="Segoe UI"/>
          <w:b/>
          <w:bCs/>
          <w:color w:val="1B3A5C"/>
          <w:sz w:val="26"/>
          <w:szCs w:val="26"/>
        </w:rPr>
        <w:t xml:space="preserve">Proposal quality checklist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Every claim is tied to a customer problem, metric, or agreed outcome.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Commercial figures and delivery dates are checked against the current account record before sharing.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The proposal uses Aurora Dynamics tone: calm, evidence-led, and specific about next steps.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Tables and charts follow the brand guide and avoid decorative effects.</w:t>
      </w:r>
    </w:p>
    <w:p>
      <w:pPr>
        <w:pStyle w:val="ListParagraph"/>
        <w:numPr>
          <w:ilvl w:val="0"/>
          <w:numId w:val="1"/>
        </w:numPr>
        <w:spacing w:after="90"/>
      </w:pPr>
      <w:r>
        <w:rPr>
          <w:rFonts w:ascii="Segoe UI" w:cs="Segoe UI" w:eastAsia="Segoe UI" w:hAnsi="Segoe UI"/>
          <w:color w:val="222222"/>
          <w:sz w:val="20"/>
          <w:szCs w:val="20"/>
        </w:rPr>
        <w:t xml:space="preserve">References are relevant to the opportunity and do not include draft-only internal notes.</w:t>
      </w: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Segoe UI" w:cs="Segoe UI" w:eastAsia="Segoe UI" w:hAnsi="Segoe UI"/>
        <w:color w:val="5A6673"/>
        <w:sz w:val="16"/>
        <w:szCs w:val="16"/>
      </w:rPr>
      <w:t xml:space="preserve">Page </w:t>
    </w:r>
    <w:r>
      <w:rPr>
        <w:rFonts w:ascii="Segoe UI" w:cs="Segoe UI" w:eastAsia="Segoe UI" w:hAnsi="Segoe UI"/>
        <w:color w:val="5A667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0"/>
      </w:tabs>
      <w:spacing w:after="200"/>
    </w:pPr>
    <w:r>
      <w:rPr>
        <w:rFonts w:ascii="Segoe UI" w:cs="Segoe UI" w:eastAsia="Segoe UI" w:hAnsi="Segoe UI"/>
        <w:color w:val="5A6673"/>
        <w:sz w:val="16"/>
        <w:szCs w:val="16"/>
      </w:rPr>
      <w:t xml:space="preserve">Aurora Proposal Template</w:t>
    </w:r>
    <w:r>
      <w:rPr>
        <w:rFonts w:ascii="Segoe UI" w:cs="Segoe UI" w:eastAsia="Segoe UI" w:hAnsi="Segoe UI"/>
      </w:rPr>
      <w:t xml:space="preserve">	</w:t>
    </w:r>
    <w:r>
      <w:rPr>
        <w:rFonts w:ascii="Segoe UI" w:cs="Segoe UI" w:eastAsia="Segoe UI" w:hAnsi="Segoe UI"/>
        <w:color w:val="5A6673"/>
        <w:sz w:val="16"/>
        <w:szCs w:val="16"/>
      </w:rPr>
      <w:t xml:space="preserve">Aurora Dynamics — Internal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Metadata/LabelInfo.xml><?xml version="1.0" encoding="utf-8"?>
<clbl:labelList xmlns:clbl="http://schemas.microsoft.com/office/2020/mipLabelMetadata">
  <clbl:label id="{87ba5c36-b7cf-4793-bbc2-bd5b3a9f95ca}" enabled="1" method="Privileged" siteId="{72f988bf-86f1-41af-91ab-2d7cd011db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Aurora Proposal Template</dc:title>
  <dc:creator>Aurora Dynamics</dc:creator>
  <dc:description>Six-chapter proposal skeleton for customer-facing work</dc:description>
  <cp:lastModifiedBy>Un-named</cp:lastModifiedBy>
  <cp:revision>1</cp:revision>
  <dcterms:created xsi:type="dcterms:W3CDTF">2026-09-05T03:12:58.186Z</dcterms:created>
  <dcterms:modified xsi:type="dcterms:W3CDTF">2026-09-05T03:12:58.186Z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